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2A" w:rsidRDefault="0098552A" w:rsidP="0098552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КРАСНОЯРСКОГО СЕЛЬСОВЕТА</w:t>
      </w:r>
    </w:p>
    <w:p w:rsidR="0098552A" w:rsidRDefault="0098552A" w:rsidP="009855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 w:rsidR="00E3760A" w:rsidRDefault="00E3760A" w:rsidP="00E3760A">
      <w:pPr>
        <w:rPr>
          <w:sz w:val="28"/>
          <w:szCs w:val="28"/>
        </w:rPr>
      </w:pPr>
    </w:p>
    <w:p w:rsidR="00E3760A" w:rsidRDefault="00E3760A" w:rsidP="00E3760A">
      <w:pPr>
        <w:jc w:val="center"/>
        <w:rPr>
          <w:sz w:val="28"/>
          <w:szCs w:val="28"/>
        </w:rPr>
      </w:pPr>
    </w:p>
    <w:p w:rsidR="00E3760A" w:rsidRDefault="00E3760A" w:rsidP="00E3760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3760A" w:rsidRDefault="00E3760A" w:rsidP="00E376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D6EFB" w:rsidRDefault="00ED6EFB" w:rsidP="00E3760A">
      <w:pPr>
        <w:jc w:val="center"/>
        <w:rPr>
          <w:sz w:val="28"/>
          <w:szCs w:val="28"/>
        </w:rPr>
      </w:pPr>
    </w:p>
    <w:p w:rsidR="00E3760A" w:rsidRDefault="001302F3" w:rsidP="00E3760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73274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73274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E3760A">
        <w:rPr>
          <w:sz w:val="28"/>
          <w:szCs w:val="28"/>
        </w:rPr>
        <w:t xml:space="preserve">                                                                                                                  №  </w:t>
      </w:r>
      <w:r w:rsidR="0073274C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E3760A">
        <w:rPr>
          <w:sz w:val="28"/>
          <w:szCs w:val="28"/>
        </w:rPr>
        <w:t xml:space="preserve">-р                                                                                               </w:t>
      </w:r>
    </w:p>
    <w:p w:rsidR="00E3760A" w:rsidRDefault="00E3760A" w:rsidP="00E3760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Красноярское</w:t>
      </w:r>
    </w:p>
    <w:p w:rsidR="00E3760A" w:rsidRDefault="00E3760A" w:rsidP="00E3760A">
      <w:pPr>
        <w:rPr>
          <w:sz w:val="28"/>
          <w:szCs w:val="28"/>
        </w:rPr>
      </w:pPr>
    </w:p>
    <w:p w:rsidR="002D5BD8" w:rsidRDefault="002D5BD8" w:rsidP="00E3760A">
      <w:pPr>
        <w:rPr>
          <w:sz w:val="28"/>
          <w:szCs w:val="28"/>
        </w:rPr>
      </w:pPr>
    </w:p>
    <w:p w:rsidR="00E3760A" w:rsidRDefault="00E3760A" w:rsidP="00ED6EFB">
      <w:pPr>
        <w:ind w:right="5670"/>
        <w:rPr>
          <w:sz w:val="28"/>
          <w:szCs w:val="28"/>
        </w:rPr>
      </w:pPr>
      <w:r>
        <w:rPr>
          <w:sz w:val="28"/>
          <w:szCs w:val="28"/>
        </w:rPr>
        <w:t xml:space="preserve">О дополнительных мерах по </w:t>
      </w:r>
      <w:r w:rsidR="00991E01">
        <w:rPr>
          <w:sz w:val="28"/>
          <w:szCs w:val="28"/>
        </w:rPr>
        <w:t>о</w:t>
      </w:r>
      <w:r>
        <w:rPr>
          <w:sz w:val="28"/>
          <w:szCs w:val="28"/>
        </w:rPr>
        <w:t>беспечению</w:t>
      </w:r>
      <w:r w:rsidR="000E1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пожарной безопасности в весенне-</w:t>
      </w:r>
      <w:r w:rsidR="00223ABC">
        <w:rPr>
          <w:sz w:val="28"/>
          <w:szCs w:val="28"/>
        </w:rPr>
        <w:t>летний</w:t>
      </w:r>
      <w:r w:rsidR="00ED6EFB">
        <w:rPr>
          <w:sz w:val="28"/>
          <w:szCs w:val="28"/>
        </w:rPr>
        <w:t xml:space="preserve"> </w:t>
      </w:r>
      <w:r w:rsidR="0073274C">
        <w:rPr>
          <w:sz w:val="28"/>
          <w:szCs w:val="28"/>
        </w:rPr>
        <w:t xml:space="preserve"> пожароопасный период 202</w:t>
      </w:r>
      <w:r w:rsidR="001302F3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E3760A" w:rsidRDefault="00E3760A" w:rsidP="00E3760A">
      <w:pPr>
        <w:rPr>
          <w:sz w:val="28"/>
          <w:szCs w:val="28"/>
        </w:rPr>
      </w:pPr>
    </w:p>
    <w:p w:rsidR="00ED6EFB" w:rsidRDefault="00ED6EFB" w:rsidP="00E3760A">
      <w:pPr>
        <w:rPr>
          <w:sz w:val="28"/>
          <w:szCs w:val="28"/>
        </w:rPr>
      </w:pP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статьи 30 Федерального закона от 18.11.2004 г. № 69-ФЗ «О пожарной безопасности», в целях предотвращения гибели и травматизма людей, снижения рисков возникновения пожаров на территории  Красноярского сельсовета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 в весенне-летний пожароопасный период:</w:t>
      </w:r>
    </w:p>
    <w:p w:rsidR="00E3760A" w:rsidRDefault="0073274C" w:rsidP="00E3760A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</w:t>
      </w:r>
      <w:r w:rsidR="001302F3">
        <w:rPr>
          <w:sz w:val="28"/>
          <w:szCs w:val="28"/>
        </w:rPr>
        <w:t>новить с 3</w:t>
      </w:r>
      <w:r w:rsidR="0061606C">
        <w:rPr>
          <w:sz w:val="28"/>
          <w:szCs w:val="28"/>
        </w:rPr>
        <w:t xml:space="preserve"> апреля по 1 июля 202</w:t>
      </w:r>
      <w:r w:rsidR="001302F3">
        <w:rPr>
          <w:sz w:val="28"/>
          <w:szCs w:val="28"/>
        </w:rPr>
        <w:t>3</w:t>
      </w:r>
      <w:r w:rsidR="00E3760A">
        <w:rPr>
          <w:sz w:val="28"/>
          <w:szCs w:val="28"/>
        </w:rPr>
        <w:t xml:space="preserve"> года на территории  Красноярского сельсовета </w:t>
      </w:r>
      <w:proofErr w:type="spellStart"/>
      <w:r w:rsidR="00E3760A">
        <w:rPr>
          <w:sz w:val="28"/>
          <w:szCs w:val="28"/>
        </w:rPr>
        <w:t>Поспелихинского</w:t>
      </w:r>
      <w:proofErr w:type="spellEnd"/>
      <w:r w:rsidR="00E3760A">
        <w:rPr>
          <w:sz w:val="28"/>
          <w:szCs w:val="28"/>
        </w:rPr>
        <w:t xml:space="preserve"> района особый противопожарный режим. </w:t>
      </w:r>
    </w:p>
    <w:p w:rsidR="00E3760A" w:rsidRDefault="00E3760A" w:rsidP="00E3760A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хозяйств, предприятий и организаций всех форм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а также муниципальных учрежде</w:t>
      </w:r>
      <w:r w:rsidR="0073274C">
        <w:rPr>
          <w:sz w:val="28"/>
          <w:szCs w:val="28"/>
        </w:rPr>
        <w:t>ний, в срок до 01 мая 202</w:t>
      </w:r>
      <w:r w:rsidR="001302F3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организовать очистку территорий подведомственных предприятий, организаций и учреждений от горючих отходов и мусора и вывоз его в места утилизации;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принять меры к приведению в работоспособное состояние источников наружного и внутреннего противопожарного водоснабжения;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очистить проезды и подъезды к зданиям, сооружениям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обеспечить помещения необходимым количеством первичных средств пожаротушения.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провести ремонт электрооборудования, либо обесточивание неэксплуатируемых помещений;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ё) обеспечить устойчивое функционирование средств телефонной и радиосвязи для сообщения о пожаре в пожарную охрану;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провести дополнительный противопожарный инструктаж всех работников;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оформить информационные стенды на противопожарную тематику.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spellStart"/>
      <w:r w:rsidR="002D5BD8">
        <w:rPr>
          <w:sz w:val="28"/>
          <w:szCs w:val="28"/>
        </w:rPr>
        <w:t>Скубач</w:t>
      </w:r>
      <w:proofErr w:type="spellEnd"/>
      <w:r w:rsidR="002D5BD8">
        <w:rPr>
          <w:sz w:val="28"/>
          <w:szCs w:val="28"/>
        </w:rPr>
        <w:t xml:space="preserve"> В. П.</w:t>
      </w:r>
      <w:r>
        <w:rPr>
          <w:sz w:val="28"/>
          <w:szCs w:val="28"/>
        </w:rPr>
        <w:t>, лицу, ответственному за водоснабжение населенн</w:t>
      </w:r>
      <w:r w:rsidR="0073274C">
        <w:rPr>
          <w:sz w:val="28"/>
          <w:szCs w:val="28"/>
        </w:rPr>
        <w:t>ых пунктов, в срок до 01 мая 202</w:t>
      </w:r>
      <w:r w:rsidR="001302F3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E3760A" w:rsidRDefault="00E3760A" w:rsidP="00E376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проверку технического состояния и ремонт неисправных пожарных гидрантов, водоемов и водонапорных башен;</w:t>
      </w:r>
    </w:p>
    <w:p w:rsidR="00E3760A" w:rsidRDefault="00E3760A" w:rsidP="00E376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изготовить и установить указатели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;</w:t>
      </w:r>
    </w:p>
    <w:p w:rsidR="00E3760A" w:rsidRDefault="00E3760A" w:rsidP="00E376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очистить подвалы муниципальных жилых домов от пустующих хозяйственных кладовых, мусора и посторонних предметов, восстановить электрическое освещение эксплуатируемых подвалов, установить единый порядок открытия подвалов, исключить возможность проникновения в них посторонних лиц, а также жильцов вне установленного графика.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хозяйств, всех форм собственности на территории сельсовета (список прилагается, Приложение №1):</w:t>
      </w:r>
    </w:p>
    <w:p w:rsidR="00E3760A" w:rsidRDefault="00E3760A" w:rsidP="00E3760A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а) провести проверку готовности добровольных пожарных формирований, обеспечить их своевременный выезд на тушение пожара;</w:t>
      </w:r>
      <w:proofErr w:type="gramEnd"/>
    </w:p>
    <w:p w:rsidR="00E3760A" w:rsidRDefault="00E3760A" w:rsidP="00E3760A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(с. Поломошное) и автотракторной техники для проведения работ, связанных с локализацией и ликвидацией пожара;</w:t>
      </w:r>
    </w:p>
    <w:p w:rsidR="00E3760A" w:rsidRDefault="00E3760A" w:rsidP="00E3760A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в) провести опашку населенных пунктов с. Красноярское, п. Новый Мир, с. Поломошное, подверженных переходу лесных и степных пожаров, и сельскохозяйственных угодий.</w:t>
      </w:r>
      <w:proofErr w:type="gramEnd"/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3274C">
        <w:rPr>
          <w:sz w:val="28"/>
          <w:szCs w:val="28"/>
        </w:rPr>
        <w:t>Курицыной Л. Е</w:t>
      </w:r>
      <w:r w:rsidR="000E1FB4">
        <w:rPr>
          <w:sz w:val="28"/>
          <w:szCs w:val="28"/>
        </w:rPr>
        <w:t xml:space="preserve">., заведующей </w:t>
      </w:r>
      <w:r w:rsidR="000E1FB4" w:rsidRPr="000E1FB4">
        <w:rPr>
          <w:sz w:val="28"/>
          <w:szCs w:val="28"/>
        </w:rPr>
        <w:t>филиал</w:t>
      </w:r>
      <w:r w:rsidR="000E1FB4">
        <w:rPr>
          <w:sz w:val="28"/>
          <w:szCs w:val="28"/>
        </w:rPr>
        <w:t>ом</w:t>
      </w:r>
      <w:r w:rsidR="000E1FB4" w:rsidRPr="000E1FB4">
        <w:rPr>
          <w:sz w:val="28"/>
          <w:szCs w:val="28"/>
        </w:rPr>
        <w:t xml:space="preserve"> </w:t>
      </w:r>
      <w:r w:rsidR="0073274C">
        <w:rPr>
          <w:sz w:val="28"/>
          <w:szCs w:val="28"/>
        </w:rPr>
        <w:t>«</w:t>
      </w:r>
      <w:proofErr w:type="gramStart"/>
      <w:r w:rsidR="0073274C">
        <w:rPr>
          <w:sz w:val="28"/>
          <w:szCs w:val="28"/>
        </w:rPr>
        <w:t>Красноярская</w:t>
      </w:r>
      <w:proofErr w:type="gramEnd"/>
      <w:r w:rsidR="0073274C">
        <w:rPr>
          <w:sz w:val="28"/>
          <w:szCs w:val="28"/>
        </w:rPr>
        <w:t xml:space="preserve"> СОШ» </w:t>
      </w:r>
      <w:r w:rsidR="0073274C" w:rsidRPr="000E1FB4">
        <w:rPr>
          <w:sz w:val="28"/>
          <w:szCs w:val="28"/>
        </w:rPr>
        <w:t>МКОУ</w:t>
      </w:r>
      <w:r w:rsidR="000E1FB4" w:rsidRPr="000E1FB4">
        <w:rPr>
          <w:sz w:val="28"/>
          <w:szCs w:val="28"/>
        </w:rPr>
        <w:t xml:space="preserve"> "</w:t>
      </w:r>
      <w:proofErr w:type="spellStart"/>
      <w:r w:rsidR="000E1FB4" w:rsidRPr="000E1FB4">
        <w:rPr>
          <w:sz w:val="28"/>
          <w:szCs w:val="28"/>
        </w:rPr>
        <w:t>Поспелихинская</w:t>
      </w:r>
      <w:proofErr w:type="spellEnd"/>
      <w:r w:rsidR="000E1FB4">
        <w:rPr>
          <w:sz w:val="28"/>
          <w:szCs w:val="28"/>
        </w:rPr>
        <w:t xml:space="preserve"> </w:t>
      </w:r>
      <w:r w:rsidR="000E1FB4" w:rsidRPr="000E1FB4">
        <w:rPr>
          <w:sz w:val="28"/>
          <w:szCs w:val="28"/>
        </w:rPr>
        <w:t>СОШ № 3"</w:t>
      </w:r>
      <w:r w:rsidR="000E1FB4">
        <w:rPr>
          <w:sz w:val="28"/>
          <w:szCs w:val="28"/>
        </w:rPr>
        <w:t>: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провести внеочередные инструктажи преподавательского состава по мерам пожарной безопасности и действиям в случае пожара;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провести дополнительные занятия с учащимися о мерах пожарной безопасности  в быту и в лесных массивах.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Слесарю-наладчику АТС </w:t>
      </w:r>
      <w:proofErr w:type="spellStart"/>
      <w:r>
        <w:rPr>
          <w:sz w:val="28"/>
          <w:szCs w:val="28"/>
        </w:rPr>
        <w:t>Вопилову</w:t>
      </w:r>
      <w:proofErr w:type="spellEnd"/>
      <w:r>
        <w:rPr>
          <w:sz w:val="28"/>
          <w:szCs w:val="28"/>
        </w:rPr>
        <w:t xml:space="preserve"> Н.А.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обеспечить регулярное информирование населения об обстановке с пожарами, их последствиях и мерах пожарной безопасности в быту.</w:t>
      </w:r>
    </w:p>
    <w:p w:rsidR="00E3760A" w:rsidRDefault="0073274C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УУМ и главе сельсовета </w:t>
      </w:r>
      <w:r w:rsidR="00E3760A">
        <w:rPr>
          <w:sz w:val="28"/>
          <w:szCs w:val="28"/>
        </w:rPr>
        <w:t>рекомендовать принять меры, в соответствии с действующим законодательством, к нарушителям Правил пожарной безопасности в условиях особого противопожарного режима.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Депутатам Красноярского сельского Совета депутатов </w:t>
      </w:r>
      <w:r w:rsidR="0073274C">
        <w:rPr>
          <w:sz w:val="28"/>
          <w:szCs w:val="28"/>
        </w:rPr>
        <w:t xml:space="preserve">Пушковой М. В., </w:t>
      </w:r>
      <w:proofErr w:type="spellStart"/>
      <w:r w:rsidR="0073274C">
        <w:rPr>
          <w:sz w:val="28"/>
          <w:szCs w:val="28"/>
        </w:rPr>
        <w:t>Рандовцевой</w:t>
      </w:r>
      <w:proofErr w:type="spellEnd"/>
      <w:r w:rsidR="0073274C">
        <w:rPr>
          <w:sz w:val="28"/>
          <w:szCs w:val="28"/>
        </w:rPr>
        <w:t xml:space="preserve"> Е. В., </w:t>
      </w:r>
      <w:proofErr w:type="spellStart"/>
      <w:r w:rsidR="0049502D">
        <w:rPr>
          <w:sz w:val="28"/>
          <w:szCs w:val="28"/>
        </w:rPr>
        <w:t>Забара</w:t>
      </w:r>
      <w:proofErr w:type="spellEnd"/>
      <w:r w:rsidR="0049502D">
        <w:rPr>
          <w:sz w:val="28"/>
          <w:szCs w:val="28"/>
        </w:rPr>
        <w:t xml:space="preserve"> Т. В.</w:t>
      </w:r>
      <w:r>
        <w:rPr>
          <w:sz w:val="28"/>
          <w:szCs w:val="28"/>
        </w:rPr>
        <w:t>.,</w:t>
      </w:r>
      <w:r w:rsidR="0073274C">
        <w:rPr>
          <w:sz w:val="28"/>
          <w:szCs w:val="28"/>
        </w:rPr>
        <w:t xml:space="preserve"> </w:t>
      </w:r>
      <w:proofErr w:type="spellStart"/>
      <w:r w:rsidR="0073274C">
        <w:rPr>
          <w:sz w:val="28"/>
          <w:szCs w:val="28"/>
        </w:rPr>
        <w:t>Марховцовой</w:t>
      </w:r>
      <w:proofErr w:type="spellEnd"/>
      <w:r w:rsidR="0073274C">
        <w:rPr>
          <w:sz w:val="28"/>
          <w:szCs w:val="28"/>
        </w:rPr>
        <w:t xml:space="preserve"> П. А.,</w:t>
      </w:r>
      <w:r>
        <w:rPr>
          <w:sz w:val="28"/>
          <w:szCs w:val="28"/>
        </w:rPr>
        <w:t xml:space="preserve"> Вольных С.В., </w:t>
      </w:r>
      <w:proofErr w:type="spellStart"/>
      <w:r w:rsidR="0049502D">
        <w:rPr>
          <w:sz w:val="28"/>
          <w:szCs w:val="28"/>
        </w:rPr>
        <w:t>Махтиевой</w:t>
      </w:r>
      <w:proofErr w:type="spellEnd"/>
      <w:r w:rsidR="0049502D">
        <w:rPr>
          <w:sz w:val="28"/>
          <w:szCs w:val="28"/>
        </w:rPr>
        <w:t xml:space="preserve"> О. Д.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Епонешниковой</w:t>
      </w:r>
      <w:proofErr w:type="spellEnd"/>
      <w:r>
        <w:rPr>
          <w:sz w:val="28"/>
          <w:szCs w:val="28"/>
        </w:rPr>
        <w:t xml:space="preserve"> С.В., </w:t>
      </w:r>
      <w:proofErr w:type="spellStart"/>
      <w:r>
        <w:rPr>
          <w:sz w:val="28"/>
          <w:szCs w:val="28"/>
        </w:rPr>
        <w:t>Сылкиной</w:t>
      </w:r>
      <w:proofErr w:type="spellEnd"/>
      <w:r>
        <w:rPr>
          <w:sz w:val="28"/>
          <w:szCs w:val="28"/>
        </w:rPr>
        <w:t xml:space="preserve"> Н.Ю., </w:t>
      </w:r>
      <w:r w:rsidR="0073274C">
        <w:rPr>
          <w:sz w:val="28"/>
          <w:szCs w:val="28"/>
        </w:rPr>
        <w:t xml:space="preserve">Хоревой Т. Н., </w:t>
      </w:r>
      <w:r>
        <w:rPr>
          <w:sz w:val="28"/>
          <w:szCs w:val="28"/>
        </w:rPr>
        <w:t xml:space="preserve">Павловой С.Н., </w:t>
      </w:r>
      <w:r w:rsidR="0049502D">
        <w:rPr>
          <w:sz w:val="28"/>
          <w:szCs w:val="28"/>
        </w:rPr>
        <w:t>Савченко М. В.</w:t>
      </w:r>
      <w:r w:rsidR="0073274C">
        <w:rPr>
          <w:sz w:val="28"/>
          <w:szCs w:val="28"/>
        </w:rPr>
        <w:t>, в срок до 01 мая 202</w:t>
      </w:r>
      <w:r w:rsidR="001302F3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организовать контроль очистки территорий подведомственных населенных пунктов от горючих отходов и мусора;</w:t>
      </w:r>
    </w:p>
    <w:p w:rsidR="00E3760A" w:rsidRDefault="00E3760A" w:rsidP="00E3760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воздействия, в соответствии с действующим законодательством (оформление протоколов с последующим направлением на рассмотрение административной комиссией муниципального образования);</w:t>
      </w:r>
    </w:p>
    <w:p w:rsidR="00E3760A" w:rsidRDefault="00E3760A" w:rsidP="00E3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E3760A" w:rsidRDefault="0073274C" w:rsidP="00E3760A">
      <w:pPr>
        <w:tabs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9. 15.06.202</w:t>
      </w:r>
      <w:r w:rsidR="001302F3">
        <w:rPr>
          <w:sz w:val="28"/>
          <w:szCs w:val="28"/>
        </w:rPr>
        <w:t>3</w:t>
      </w:r>
      <w:r w:rsidR="00E3760A">
        <w:rPr>
          <w:sz w:val="28"/>
          <w:szCs w:val="28"/>
        </w:rPr>
        <w:t xml:space="preserve"> г. провести заседание с приглашением всех руководителей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E3760A" w:rsidRDefault="001302F3" w:rsidP="001302F3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760A">
        <w:rPr>
          <w:sz w:val="28"/>
          <w:szCs w:val="28"/>
        </w:rPr>
        <w:t>10.</w:t>
      </w:r>
      <w:r w:rsidR="002D5BD8">
        <w:rPr>
          <w:sz w:val="28"/>
          <w:szCs w:val="28"/>
        </w:rPr>
        <w:t xml:space="preserve"> </w:t>
      </w:r>
      <w:r w:rsidR="00E3760A">
        <w:rPr>
          <w:sz w:val="28"/>
          <w:szCs w:val="28"/>
        </w:rPr>
        <w:t>Контроль исполнения распоряжения оставляю за собой.</w:t>
      </w: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 w:rsidR="0049502D">
        <w:rPr>
          <w:sz w:val="28"/>
          <w:szCs w:val="28"/>
        </w:rPr>
        <w:tab/>
      </w:r>
      <w:r w:rsidR="0049502D">
        <w:rPr>
          <w:sz w:val="28"/>
          <w:szCs w:val="28"/>
        </w:rPr>
        <w:tab/>
      </w:r>
      <w:r w:rsidR="0049502D">
        <w:rPr>
          <w:sz w:val="28"/>
          <w:szCs w:val="28"/>
        </w:rPr>
        <w:tab/>
      </w:r>
      <w:r w:rsidR="0049502D">
        <w:rPr>
          <w:sz w:val="28"/>
          <w:szCs w:val="28"/>
        </w:rPr>
        <w:tab/>
      </w:r>
      <w:r w:rsidR="0049502D">
        <w:rPr>
          <w:sz w:val="28"/>
          <w:szCs w:val="28"/>
        </w:rPr>
        <w:tab/>
      </w:r>
      <w:r w:rsidR="0049502D">
        <w:rPr>
          <w:sz w:val="28"/>
          <w:szCs w:val="28"/>
        </w:rPr>
        <w:tab/>
      </w:r>
      <w:r w:rsidR="0049502D">
        <w:rPr>
          <w:sz w:val="28"/>
          <w:szCs w:val="28"/>
        </w:rPr>
        <w:tab/>
      </w:r>
      <w:r w:rsidR="0049502D">
        <w:rPr>
          <w:sz w:val="28"/>
          <w:szCs w:val="28"/>
        </w:rPr>
        <w:tab/>
      </w:r>
      <w:r w:rsidR="0049502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В. В. </w:t>
      </w:r>
      <w:proofErr w:type="spellStart"/>
      <w:r>
        <w:rPr>
          <w:sz w:val="28"/>
          <w:szCs w:val="28"/>
        </w:rPr>
        <w:t>Каленникова</w:t>
      </w:r>
      <w:proofErr w:type="spellEnd"/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</w:p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/>
    <w:p w:rsidR="00E3760A" w:rsidRDefault="00E3760A" w:rsidP="00E3760A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Приложение № 1</w:t>
      </w:r>
    </w:p>
    <w:p w:rsidR="00E3760A" w:rsidRDefault="00E3760A" w:rsidP="00E3760A">
      <w:pPr>
        <w:tabs>
          <w:tab w:val="left" w:pos="7180"/>
        </w:tabs>
        <w:ind w:right="-7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к распоряжению</w:t>
      </w:r>
    </w:p>
    <w:p w:rsidR="00E3760A" w:rsidRDefault="00E3760A" w:rsidP="00E3760A">
      <w:pPr>
        <w:tabs>
          <w:tab w:val="left" w:pos="8100"/>
        </w:tabs>
        <w:ind w:right="-7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5D4A07">
        <w:rPr>
          <w:sz w:val="28"/>
          <w:szCs w:val="28"/>
        </w:rPr>
        <w:t xml:space="preserve">                            от 1</w:t>
      </w:r>
      <w:r w:rsidR="001302F3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1302F3">
        <w:rPr>
          <w:sz w:val="28"/>
          <w:szCs w:val="28"/>
        </w:rPr>
        <w:t>3.2023</w:t>
      </w:r>
      <w:r w:rsidR="007E0A92">
        <w:rPr>
          <w:sz w:val="28"/>
          <w:szCs w:val="28"/>
        </w:rPr>
        <w:t xml:space="preserve"> № 0</w:t>
      </w:r>
      <w:r w:rsidR="001302F3">
        <w:rPr>
          <w:sz w:val="28"/>
          <w:szCs w:val="28"/>
        </w:rPr>
        <w:t>8</w:t>
      </w:r>
      <w:r>
        <w:rPr>
          <w:sz w:val="28"/>
          <w:szCs w:val="28"/>
        </w:rPr>
        <w:t>-р</w:t>
      </w:r>
    </w:p>
    <w:p w:rsidR="00E3760A" w:rsidRDefault="00E3760A" w:rsidP="00E3760A">
      <w:pPr>
        <w:tabs>
          <w:tab w:val="left" w:pos="7180"/>
          <w:tab w:val="left" w:pos="11520"/>
        </w:tabs>
        <w:ind w:right="-730"/>
        <w:jc w:val="center"/>
        <w:rPr>
          <w:sz w:val="28"/>
          <w:szCs w:val="28"/>
        </w:rPr>
      </w:pPr>
    </w:p>
    <w:p w:rsidR="00E3760A" w:rsidRDefault="00E3760A" w:rsidP="00E3760A">
      <w:pPr>
        <w:tabs>
          <w:tab w:val="left" w:pos="7180"/>
          <w:tab w:val="left" w:pos="11520"/>
        </w:tabs>
        <w:ind w:right="-730"/>
        <w:jc w:val="center"/>
        <w:rPr>
          <w:sz w:val="28"/>
          <w:szCs w:val="28"/>
        </w:rPr>
      </w:pPr>
    </w:p>
    <w:p w:rsidR="00E3760A" w:rsidRDefault="00E3760A" w:rsidP="00E3760A">
      <w:pPr>
        <w:tabs>
          <w:tab w:val="left" w:pos="7180"/>
          <w:tab w:val="left" w:pos="11520"/>
        </w:tabs>
        <w:ind w:right="-7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СПИСОК</w:t>
      </w:r>
    </w:p>
    <w:p w:rsidR="00E3760A" w:rsidRDefault="00E3760A" w:rsidP="00E3760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организаций, КХ, находящихся на территории</w:t>
      </w:r>
    </w:p>
    <w:p w:rsidR="00E3760A" w:rsidRDefault="0061606C" w:rsidP="00E3760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сельсовета 202</w:t>
      </w:r>
      <w:r w:rsidR="001302F3">
        <w:rPr>
          <w:sz w:val="28"/>
          <w:szCs w:val="28"/>
        </w:rPr>
        <w:t>3</w:t>
      </w:r>
      <w:r w:rsidR="00E3760A">
        <w:rPr>
          <w:sz w:val="28"/>
          <w:szCs w:val="28"/>
        </w:rPr>
        <w:t xml:space="preserve"> год</w:t>
      </w:r>
    </w:p>
    <w:p w:rsidR="00E3760A" w:rsidRDefault="00E3760A" w:rsidP="00E3760A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2980"/>
        <w:gridCol w:w="3104"/>
        <w:gridCol w:w="1818"/>
        <w:gridCol w:w="1991"/>
      </w:tblGrid>
      <w:tr w:rsidR="00E3760A" w:rsidRPr="00ED6EFB" w:rsidTr="00E3760A">
        <w:trPr>
          <w:trHeight w:val="8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A" w:rsidRPr="00ED6EFB" w:rsidRDefault="00E3760A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A" w:rsidRPr="00ED6EFB" w:rsidRDefault="00E3760A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A" w:rsidRPr="00ED6EFB" w:rsidRDefault="00E3760A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Ф.И.О. руководителей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A" w:rsidRPr="00ED6EFB" w:rsidRDefault="00E3760A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Способы связи, тел.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A" w:rsidRPr="00ED6EFB" w:rsidRDefault="00E3760A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Примечания</w:t>
            </w:r>
          </w:p>
        </w:tc>
      </w:tr>
      <w:tr w:rsidR="00E3760A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A" w:rsidRPr="00ED6EFB" w:rsidRDefault="00E3760A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A" w:rsidRPr="00ED6EFB" w:rsidRDefault="00E3760A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КХ «Ульянов Н.П.»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A" w:rsidRPr="00ED6EFB" w:rsidRDefault="00E3760A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Ульянов Николай Петрович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0A" w:rsidRPr="00ED6EFB" w:rsidRDefault="00E3760A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25-6-24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A" w:rsidRPr="00ED6EFB" w:rsidRDefault="00E3760A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352EFC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КХ «Роговой С.М.»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352EFC">
            <w:pPr>
              <w:tabs>
                <w:tab w:val="left" w:pos="6660"/>
              </w:tabs>
              <w:rPr>
                <w:color w:val="000000"/>
                <w:sz w:val="24"/>
                <w:szCs w:val="24"/>
              </w:rPr>
            </w:pPr>
            <w:r w:rsidRPr="00ED6EFB">
              <w:rPr>
                <w:color w:val="000000"/>
                <w:sz w:val="24"/>
                <w:szCs w:val="24"/>
              </w:rPr>
              <w:t>Роговой Сергей Маратович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352EFC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25-7-25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352EFC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КХ «</w:t>
            </w:r>
            <w:proofErr w:type="spellStart"/>
            <w:r w:rsidRPr="00ED6EFB">
              <w:rPr>
                <w:sz w:val="24"/>
                <w:szCs w:val="24"/>
              </w:rPr>
              <w:t>Чипурова</w:t>
            </w:r>
            <w:proofErr w:type="spellEnd"/>
            <w:r w:rsidRPr="00ED6EFB">
              <w:rPr>
                <w:sz w:val="24"/>
                <w:szCs w:val="24"/>
              </w:rPr>
              <w:t xml:space="preserve"> Н.Д.»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352EFC">
            <w:pPr>
              <w:tabs>
                <w:tab w:val="left" w:pos="6660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ED6EFB">
              <w:rPr>
                <w:color w:val="000000"/>
                <w:sz w:val="24"/>
                <w:szCs w:val="24"/>
              </w:rPr>
              <w:t>Чипурова</w:t>
            </w:r>
            <w:proofErr w:type="spellEnd"/>
            <w:r w:rsidRPr="00ED6EFB">
              <w:rPr>
                <w:color w:val="000000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352EFC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27-4-20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«Почта России»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D21092">
            <w:pPr>
              <w:tabs>
                <w:tab w:val="left" w:pos="6660"/>
              </w:tabs>
              <w:rPr>
                <w:sz w:val="24"/>
                <w:szCs w:val="24"/>
              </w:rPr>
            </w:pPr>
            <w:proofErr w:type="spellStart"/>
            <w:r w:rsidRPr="00ED6EFB">
              <w:rPr>
                <w:sz w:val="24"/>
                <w:szCs w:val="24"/>
              </w:rPr>
              <w:t>Глейм</w:t>
            </w:r>
            <w:proofErr w:type="spellEnd"/>
            <w:r w:rsidRPr="00ED6EFB">
              <w:rPr>
                <w:sz w:val="24"/>
                <w:szCs w:val="24"/>
              </w:rPr>
              <w:t xml:space="preserve"> </w:t>
            </w:r>
            <w:r w:rsidR="00D21092">
              <w:rPr>
                <w:sz w:val="24"/>
                <w:szCs w:val="24"/>
              </w:rPr>
              <w:t>Галина Владимировна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25-6-22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ФАП с. Красноярское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proofErr w:type="spellStart"/>
            <w:r w:rsidRPr="00ED6EFB">
              <w:rPr>
                <w:sz w:val="24"/>
                <w:szCs w:val="24"/>
              </w:rPr>
              <w:t>Епонешникова</w:t>
            </w:r>
            <w:proofErr w:type="spellEnd"/>
            <w:r w:rsidRPr="00ED6EFB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25-6-45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филиал МКОУ "</w:t>
            </w:r>
            <w:proofErr w:type="spellStart"/>
            <w:r w:rsidRPr="00ED6EFB">
              <w:rPr>
                <w:sz w:val="24"/>
                <w:szCs w:val="24"/>
              </w:rPr>
              <w:t>Поспелихинская</w:t>
            </w:r>
            <w:proofErr w:type="spellEnd"/>
            <w:r w:rsidRPr="00ED6EFB">
              <w:rPr>
                <w:sz w:val="24"/>
                <w:szCs w:val="24"/>
              </w:rPr>
              <w:t xml:space="preserve"> СОШ № 3" МКОУ « </w:t>
            </w:r>
            <w:proofErr w:type="gramStart"/>
            <w:r w:rsidRPr="00ED6EFB">
              <w:rPr>
                <w:sz w:val="24"/>
                <w:szCs w:val="24"/>
              </w:rPr>
              <w:t>Красноярская</w:t>
            </w:r>
            <w:proofErr w:type="gramEnd"/>
            <w:r w:rsidRPr="00ED6EF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1302F3">
            <w:pPr>
              <w:tabs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Курицына Лариса Евгеньевна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25-7-35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ИП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color w:val="000000"/>
                <w:sz w:val="24"/>
                <w:szCs w:val="24"/>
              </w:rPr>
            </w:pPr>
            <w:r w:rsidRPr="00ED6EFB">
              <w:rPr>
                <w:color w:val="000000"/>
                <w:sz w:val="24"/>
                <w:szCs w:val="24"/>
              </w:rPr>
              <w:t xml:space="preserve">Нагель Владимир </w:t>
            </w:r>
            <w:proofErr w:type="spellStart"/>
            <w:r w:rsidRPr="00ED6EFB">
              <w:rPr>
                <w:color w:val="000000"/>
                <w:sz w:val="24"/>
                <w:szCs w:val="24"/>
              </w:rPr>
              <w:t>Вальдемарович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25-7-32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352EFC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ИП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1302F3" w:rsidP="001302F3">
            <w:pPr>
              <w:tabs>
                <w:tab w:val="left" w:pos="66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Громов Юрий </w:t>
            </w:r>
            <w:r w:rsidR="005C6853" w:rsidRPr="00ED6EFB">
              <w:rPr>
                <w:color w:val="000000"/>
                <w:sz w:val="24"/>
                <w:szCs w:val="24"/>
              </w:rPr>
              <w:t xml:space="preserve"> Петрович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 w:rsidP="00352EFC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27-4-17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РТП (магазин)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color w:val="000000"/>
                <w:sz w:val="24"/>
                <w:szCs w:val="24"/>
              </w:rPr>
            </w:pPr>
            <w:r w:rsidRPr="00ED6EFB">
              <w:rPr>
                <w:color w:val="000000"/>
                <w:sz w:val="24"/>
                <w:szCs w:val="24"/>
              </w:rPr>
              <w:t>Беккер Светлана Андреевна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25-6-95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ЧП «</w:t>
            </w:r>
            <w:proofErr w:type="spellStart"/>
            <w:r w:rsidRPr="00ED6EFB">
              <w:rPr>
                <w:sz w:val="24"/>
                <w:szCs w:val="24"/>
              </w:rPr>
              <w:t>Дошин</w:t>
            </w:r>
            <w:proofErr w:type="spellEnd"/>
            <w:r w:rsidRPr="00ED6EFB">
              <w:rPr>
                <w:sz w:val="24"/>
                <w:szCs w:val="24"/>
              </w:rPr>
              <w:t xml:space="preserve"> В.Ю.»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ED6EFB">
              <w:rPr>
                <w:color w:val="000000"/>
                <w:sz w:val="24"/>
                <w:szCs w:val="24"/>
              </w:rPr>
              <w:t>Дошин</w:t>
            </w:r>
            <w:proofErr w:type="spellEnd"/>
            <w:r w:rsidRPr="00ED6EFB">
              <w:rPr>
                <w:color w:val="000000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25-6-97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ЧП «</w:t>
            </w:r>
            <w:proofErr w:type="spellStart"/>
            <w:r w:rsidRPr="00ED6EFB">
              <w:rPr>
                <w:sz w:val="24"/>
                <w:szCs w:val="24"/>
              </w:rPr>
              <w:t>Сылкин</w:t>
            </w:r>
            <w:proofErr w:type="spellEnd"/>
            <w:r w:rsidRPr="00ED6EFB">
              <w:rPr>
                <w:sz w:val="24"/>
                <w:szCs w:val="24"/>
              </w:rPr>
              <w:t xml:space="preserve"> И.В.»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ED6EFB">
              <w:rPr>
                <w:color w:val="000000"/>
                <w:sz w:val="24"/>
                <w:szCs w:val="24"/>
              </w:rPr>
              <w:t>Сылкин</w:t>
            </w:r>
            <w:proofErr w:type="spellEnd"/>
            <w:r w:rsidRPr="00ED6EFB">
              <w:rPr>
                <w:color w:val="000000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25-6-80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ЧП «Папанов И.В.»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color w:val="000000"/>
                <w:sz w:val="24"/>
                <w:szCs w:val="24"/>
              </w:rPr>
            </w:pPr>
            <w:r w:rsidRPr="00ED6EFB">
              <w:rPr>
                <w:color w:val="000000"/>
                <w:sz w:val="24"/>
                <w:szCs w:val="24"/>
              </w:rPr>
              <w:t>Папанов Игорь Васильевич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25-6-91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  <w:tr w:rsidR="005C6853" w:rsidRPr="00ED6EFB" w:rsidTr="00E3760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 w:rsidP="008C10B0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Администрация Красноярского сельсовета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proofErr w:type="spellStart"/>
            <w:r w:rsidRPr="00ED6EFB">
              <w:rPr>
                <w:sz w:val="24"/>
                <w:szCs w:val="24"/>
              </w:rPr>
              <w:t>Каленникова</w:t>
            </w:r>
            <w:proofErr w:type="spellEnd"/>
            <w:r w:rsidRPr="00ED6EFB">
              <w:rPr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ED6EFB">
              <w:rPr>
                <w:sz w:val="24"/>
                <w:szCs w:val="24"/>
              </w:rPr>
              <w:t>25-6-90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3" w:rsidRPr="00ED6EFB" w:rsidRDefault="005C6853">
            <w:pPr>
              <w:tabs>
                <w:tab w:val="left" w:pos="6660"/>
              </w:tabs>
              <w:rPr>
                <w:sz w:val="24"/>
                <w:szCs w:val="24"/>
              </w:rPr>
            </w:pPr>
          </w:p>
        </w:tc>
      </w:tr>
    </w:tbl>
    <w:p w:rsidR="00E3760A" w:rsidRPr="00ED6EFB" w:rsidRDefault="00E3760A" w:rsidP="00E3760A">
      <w:pPr>
        <w:tabs>
          <w:tab w:val="left" w:pos="6660"/>
        </w:tabs>
        <w:rPr>
          <w:sz w:val="24"/>
          <w:szCs w:val="24"/>
        </w:rPr>
      </w:pPr>
    </w:p>
    <w:p w:rsidR="00E3760A" w:rsidRPr="00ED6EFB" w:rsidRDefault="00E3760A" w:rsidP="00E3760A">
      <w:pPr>
        <w:tabs>
          <w:tab w:val="left" w:pos="6660"/>
        </w:tabs>
        <w:rPr>
          <w:sz w:val="24"/>
          <w:szCs w:val="24"/>
        </w:rPr>
      </w:pPr>
    </w:p>
    <w:p w:rsidR="00E3760A" w:rsidRPr="00ED6EFB" w:rsidRDefault="00E3760A" w:rsidP="00E3760A">
      <w:pPr>
        <w:rPr>
          <w:color w:val="FF0000"/>
          <w:sz w:val="24"/>
          <w:szCs w:val="24"/>
        </w:rPr>
      </w:pPr>
    </w:p>
    <w:p w:rsidR="00E3760A" w:rsidRDefault="00E3760A" w:rsidP="00E3760A">
      <w:pPr>
        <w:rPr>
          <w:color w:val="FF0000"/>
          <w:sz w:val="28"/>
          <w:szCs w:val="28"/>
        </w:rPr>
      </w:pPr>
    </w:p>
    <w:p w:rsidR="00E3760A" w:rsidRDefault="00E3760A" w:rsidP="00E3760A">
      <w:pPr>
        <w:rPr>
          <w:color w:val="FF0000"/>
          <w:sz w:val="28"/>
          <w:szCs w:val="28"/>
        </w:rPr>
      </w:pPr>
    </w:p>
    <w:p w:rsidR="00E3760A" w:rsidRDefault="00E3760A" w:rsidP="00E3760A"/>
    <w:p w:rsidR="00E150C2" w:rsidRDefault="00E150C2"/>
    <w:sectPr w:rsidR="00E150C2" w:rsidSect="00DB24C7"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2B3"/>
    <w:multiLevelType w:val="hybridMultilevel"/>
    <w:tmpl w:val="12408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13F90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E3760A"/>
    <w:rsid w:val="000518F8"/>
    <w:rsid w:val="000727A4"/>
    <w:rsid w:val="000743EE"/>
    <w:rsid w:val="000976C1"/>
    <w:rsid w:val="000A7257"/>
    <w:rsid w:val="000A7428"/>
    <w:rsid w:val="000D3892"/>
    <w:rsid w:val="000E1FB4"/>
    <w:rsid w:val="001051AE"/>
    <w:rsid w:val="00107D84"/>
    <w:rsid w:val="00115EF9"/>
    <w:rsid w:val="00120605"/>
    <w:rsid w:val="001302F3"/>
    <w:rsid w:val="001471E6"/>
    <w:rsid w:val="00172180"/>
    <w:rsid w:val="001B3F9C"/>
    <w:rsid w:val="001E79DD"/>
    <w:rsid w:val="00223ABC"/>
    <w:rsid w:val="0022400E"/>
    <w:rsid w:val="00246645"/>
    <w:rsid w:val="002B10C4"/>
    <w:rsid w:val="002B15E8"/>
    <w:rsid w:val="002D5BD8"/>
    <w:rsid w:val="002E1B35"/>
    <w:rsid w:val="002F4C34"/>
    <w:rsid w:val="00356CFB"/>
    <w:rsid w:val="003A2D09"/>
    <w:rsid w:val="00405125"/>
    <w:rsid w:val="0041085C"/>
    <w:rsid w:val="00440C0E"/>
    <w:rsid w:val="00470899"/>
    <w:rsid w:val="00484DEF"/>
    <w:rsid w:val="0049502D"/>
    <w:rsid w:val="004B0867"/>
    <w:rsid w:val="004D0521"/>
    <w:rsid w:val="004F108C"/>
    <w:rsid w:val="004F3E82"/>
    <w:rsid w:val="005C6853"/>
    <w:rsid w:val="005D41E4"/>
    <w:rsid w:val="005D4A07"/>
    <w:rsid w:val="005E3CE3"/>
    <w:rsid w:val="00605BFF"/>
    <w:rsid w:val="0061606C"/>
    <w:rsid w:val="00644418"/>
    <w:rsid w:val="006D001A"/>
    <w:rsid w:val="006E2F24"/>
    <w:rsid w:val="00731E0B"/>
    <w:rsid w:val="0073274C"/>
    <w:rsid w:val="00760874"/>
    <w:rsid w:val="00762CA6"/>
    <w:rsid w:val="00780BA2"/>
    <w:rsid w:val="007852AA"/>
    <w:rsid w:val="007C77E7"/>
    <w:rsid w:val="007D757C"/>
    <w:rsid w:val="007E0A92"/>
    <w:rsid w:val="007F19AC"/>
    <w:rsid w:val="007F38B0"/>
    <w:rsid w:val="00840CE7"/>
    <w:rsid w:val="008F7051"/>
    <w:rsid w:val="009025BD"/>
    <w:rsid w:val="00936D63"/>
    <w:rsid w:val="009412F7"/>
    <w:rsid w:val="009509C1"/>
    <w:rsid w:val="0098552A"/>
    <w:rsid w:val="00991E01"/>
    <w:rsid w:val="009E4E3D"/>
    <w:rsid w:val="009F0A10"/>
    <w:rsid w:val="009F4767"/>
    <w:rsid w:val="00A04E39"/>
    <w:rsid w:val="00A373DF"/>
    <w:rsid w:val="00A83F7F"/>
    <w:rsid w:val="00AB4091"/>
    <w:rsid w:val="00AD2FAC"/>
    <w:rsid w:val="00B45196"/>
    <w:rsid w:val="00B52314"/>
    <w:rsid w:val="00BB46B1"/>
    <w:rsid w:val="00BB5329"/>
    <w:rsid w:val="00BB600A"/>
    <w:rsid w:val="00BB73EA"/>
    <w:rsid w:val="00BD324F"/>
    <w:rsid w:val="00C72B35"/>
    <w:rsid w:val="00C778E6"/>
    <w:rsid w:val="00CC47CE"/>
    <w:rsid w:val="00CD5DB8"/>
    <w:rsid w:val="00CE7EB7"/>
    <w:rsid w:val="00D21092"/>
    <w:rsid w:val="00D32C0A"/>
    <w:rsid w:val="00D50F71"/>
    <w:rsid w:val="00D65FE4"/>
    <w:rsid w:val="00D76845"/>
    <w:rsid w:val="00DA35DD"/>
    <w:rsid w:val="00DB24C7"/>
    <w:rsid w:val="00DC771E"/>
    <w:rsid w:val="00E150C2"/>
    <w:rsid w:val="00E3760A"/>
    <w:rsid w:val="00E633D4"/>
    <w:rsid w:val="00E849C6"/>
    <w:rsid w:val="00EB4E90"/>
    <w:rsid w:val="00ED6EFB"/>
    <w:rsid w:val="00ED7F98"/>
    <w:rsid w:val="00EF244A"/>
    <w:rsid w:val="00EF7201"/>
    <w:rsid w:val="00F4136C"/>
    <w:rsid w:val="00F51B90"/>
    <w:rsid w:val="00F7601E"/>
    <w:rsid w:val="00F767F8"/>
    <w:rsid w:val="00FA63B6"/>
    <w:rsid w:val="00FD4951"/>
    <w:rsid w:val="00FF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25</cp:revision>
  <cp:lastPrinted>2022-04-28T02:47:00Z</cp:lastPrinted>
  <dcterms:created xsi:type="dcterms:W3CDTF">2014-10-17T08:05:00Z</dcterms:created>
  <dcterms:modified xsi:type="dcterms:W3CDTF">2023-03-10T07:33:00Z</dcterms:modified>
</cp:coreProperties>
</file>