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АДМИНИСТРАЦИЯ КРАСНОЯРСКОГО СЕЛЬСОВЕТА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ПОСПЕЛИХИНСКОГО РАЙОНА АЛТАЙСКОГО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>25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  <w:t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31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с. Красноярское</w:t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sz w:val="28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sz w:val="28"/>
        </w:rPr>
      </w:pPr>
    </w:p>
    <w:p>
      <w:pPr>
        <w:spacing w:after="0" w:line="240" w:lineRule="auto"/>
        <w:ind w:right="481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 утверждении Программы профилактики  рисков причинения вреда (ущерба) охраняемым законом ценностям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Красноярский сельсовет Поспелихинского района Алтайского края</w:t>
      </w:r>
      <w:r>
        <w:rPr>
          <w:sz w:val="28"/>
          <w:szCs w:val="28"/>
        </w:rPr>
        <w:t xml:space="preserve">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Красноярского сельского Совета,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Красноярского сельсовета Поспелихинского района Алтайского края.</w:t>
      </w:r>
    </w:p>
    <w:p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и на официальном сайте Администрации Красноярского сельсовета.</w:t>
      </w:r>
    </w:p>
    <w:p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В. В. Каленникова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4956"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УТВЕРЖДЕНА </w:t>
      </w:r>
    </w:p>
    <w:p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сельсовета</w:t>
      </w:r>
    </w:p>
    <w:p>
      <w:pPr>
        <w:spacing w:after="0"/>
        <w:ind w:left="5664" w:firstLine="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25.10.2022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сельсовета Поспелихинского района Алтайского края.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Красноярский сельсовет Поспелихинского района Алтайского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</w:rPr>
        <w:t>муниципальным  образованием Красноярский сельсовет Поспелихинского района Алтайского края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далее по тексту – Администрация).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Вид муниципального контроля: муниципальный контроль в сфере благоустройства.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Администрацией за 9 месяцев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году осуществляются следующие мероприятия: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информирование;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консультирование.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9 месяцев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ваний. </w:t>
      </w:r>
    </w:p>
    <w:p>
      <w:pPr>
        <w:spacing w:before="100" w:beforeAutospacing="1"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Цели и задачи реализации Программы </w:t>
      </w:r>
    </w:p>
    <w:p>
      <w:pPr>
        <w:spacing w:before="100" w:beforeAutospacing="1"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Целями профилактической работы являются: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снижение административной нагрузки на контролируемых лиц;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снижение размера ущерба, причиняемого охраняемым законом ценностям. </w:t>
      </w:r>
    </w:p>
    <w:p>
      <w:pPr>
        <w:spacing w:before="100" w:beforeAutospacing="1"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Задачами профилактической работы являются: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укрепление системы профилактики нарушений обязательных требований;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Перечень профилактических мероприятий, сроки (периодичность) их проведения 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5136"/>
        <w:gridCol w:w="972"/>
        <w:gridCol w:w="3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Информирование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Консультирование.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>
      <w:pPr>
        <w:spacing w:before="100" w:beforeAutospacing="1" w:after="100" w:afterAutospacing="1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Показатели результативности и эффективности Программы 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230"/>
        <w:gridCol w:w="10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Величина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Исполнено / Не исполнено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 и более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0797"/>
    <w:rsid w:val="000F4D81"/>
    <w:rsid w:val="00102816"/>
    <w:rsid w:val="00516A86"/>
    <w:rsid w:val="005940B9"/>
    <w:rsid w:val="006F3575"/>
    <w:rsid w:val="00732201"/>
    <w:rsid w:val="0081670D"/>
    <w:rsid w:val="00820D20"/>
    <w:rsid w:val="0089583E"/>
    <w:rsid w:val="008C3B02"/>
    <w:rsid w:val="00AE0797"/>
    <w:rsid w:val="00B1397F"/>
    <w:rsid w:val="00B41E30"/>
    <w:rsid w:val="00BB5607"/>
    <w:rsid w:val="00D20942"/>
    <w:rsid w:val="00E115AC"/>
    <w:rsid w:val="19EA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back-link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6D79-E07D-473D-B659-6BC13E2BD1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1236</Words>
  <Characters>7048</Characters>
  <Lines>58</Lines>
  <Paragraphs>16</Paragraphs>
  <TotalTime>61</TotalTime>
  <ScaleCrop>false</ScaleCrop>
  <LinksUpToDate>false</LinksUpToDate>
  <CharactersWithSpaces>8268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2021-12-16T09:01:00Z</dcterms:created>
  <dc:creator>User</dc:creator>
  <cp:lastModifiedBy>User</cp:lastModifiedBy>
  <cp:lastPrinted>2023-11-14T03:19:00Z</cp:lastPrinted>
  <dcterms:modified xsi:type="dcterms:W3CDTF">2023-11-14T03:19:09Z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B97CD0E325C949FDBA232AFD8A3AD6B1_12</vt:lpwstr>
  </property>
</Properties>
</file>